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EC2F" w14:textId="1876CA80" w:rsidR="007E4215" w:rsidRPr="007E4215" w:rsidRDefault="007D5F7B" w:rsidP="00A0057D">
      <w:pPr>
        <w:spacing w:after="13" w:line="369" w:lineRule="auto"/>
        <w:ind w:left="0"/>
      </w:pPr>
      <w:r>
        <w:t xml:space="preserve">Na temelju članka </w:t>
      </w:r>
      <w:r w:rsidR="00C07AC0">
        <w:t>57</w:t>
      </w:r>
      <w:r w:rsidR="007E4215" w:rsidRPr="007E4215">
        <w:t>. Statuta Osnovne škole</w:t>
      </w:r>
      <w:r w:rsidR="00C07AC0">
        <w:t xml:space="preserve"> </w:t>
      </w:r>
      <w:r w:rsidR="00E13F2A">
        <w:t>Ivana Granđe</w:t>
      </w:r>
      <w:r w:rsidR="007E4215" w:rsidRPr="007E4215">
        <w:t>, a u vezi sa člankom 34. Zakona o fiskalnoj odgovornosti (Narodne novine, br. 111/18) i članka 7. Uredbe o sastavljanju i predaji Izjave o fiskalnoj odgovornost</w:t>
      </w:r>
      <w:r w:rsidR="00A0057D">
        <w:t xml:space="preserve">i (Narodne novine, broj 95/19), </w:t>
      </w:r>
      <w:r w:rsidR="009D776A">
        <w:t>Antea Rukavina Ivanjko, dipl.uč.</w:t>
      </w:r>
      <w:r w:rsidR="00A0057D">
        <w:t xml:space="preserve"> ravnatelj</w:t>
      </w:r>
      <w:r w:rsidR="00E13F2A">
        <w:t>ica</w:t>
      </w:r>
      <w:r w:rsidR="007E4215" w:rsidRPr="007E4215">
        <w:t xml:space="preserve"> </w:t>
      </w:r>
      <w:r w:rsidR="00E13F2A" w:rsidRPr="007E4215">
        <w:t>Osnovne škole</w:t>
      </w:r>
      <w:r w:rsidR="00E13F2A">
        <w:t xml:space="preserve"> Ivana Granđe</w:t>
      </w:r>
      <w:r w:rsidR="007E4215" w:rsidRPr="007E4215">
        <w:t xml:space="preserve">, dana </w:t>
      </w:r>
      <w:r w:rsidR="009D776A">
        <w:t>2</w:t>
      </w:r>
      <w:r w:rsidR="00254103">
        <w:t>. siječnja 202</w:t>
      </w:r>
      <w:r w:rsidR="009476B6">
        <w:t>3</w:t>
      </w:r>
      <w:r w:rsidR="009D776A">
        <w:t>.</w:t>
      </w:r>
      <w:r w:rsidR="007E4215" w:rsidRPr="007E4215">
        <w:t xml:space="preserve"> godine donosi </w:t>
      </w:r>
    </w:p>
    <w:p w14:paraId="12B8BC31" w14:textId="77777777" w:rsidR="00C07AC0" w:rsidRDefault="00C07AC0" w:rsidP="007E4215">
      <w:pPr>
        <w:spacing w:after="321" w:line="259" w:lineRule="auto"/>
        <w:ind w:right="65"/>
        <w:jc w:val="center"/>
      </w:pPr>
    </w:p>
    <w:p w14:paraId="541853AE" w14:textId="77777777" w:rsidR="007E4215" w:rsidRPr="0082137C" w:rsidRDefault="007E4215" w:rsidP="007E4215">
      <w:pPr>
        <w:spacing w:after="321" w:line="259" w:lineRule="auto"/>
        <w:ind w:right="65"/>
        <w:jc w:val="center"/>
        <w:rPr>
          <w:b/>
          <w:sz w:val="28"/>
          <w:szCs w:val="28"/>
        </w:rPr>
      </w:pPr>
      <w:r w:rsidRPr="0082137C">
        <w:rPr>
          <w:b/>
          <w:sz w:val="28"/>
          <w:szCs w:val="28"/>
        </w:rPr>
        <w:t xml:space="preserve">PROCEDURU BLAGAJNIČKOG POSLOVANJA U </w:t>
      </w:r>
      <w:r w:rsidR="00C07AC0" w:rsidRPr="0082137C">
        <w:rPr>
          <w:b/>
          <w:sz w:val="28"/>
          <w:szCs w:val="28"/>
        </w:rPr>
        <w:t xml:space="preserve">OSNOVNOJ ŠKOLI </w:t>
      </w:r>
      <w:r w:rsidR="00E13F2A" w:rsidRPr="0082137C">
        <w:rPr>
          <w:b/>
          <w:sz w:val="28"/>
          <w:szCs w:val="28"/>
        </w:rPr>
        <w:t>IVANA GRANĐE</w:t>
      </w:r>
    </w:p>
    <w:p w14:paraId="444F16AC" w14:textId="77777777" w:rsidR="00A0057D" w:rsidRPr="007E4215" w:rsidRDefault="00A0057D" w:rsidP="007E4215">
      <w:pPr>
        <w:spacing w:after="321" w:line="259" w:lineRule="auto"/>
        <w:ind w:right="65"/>
        <w:jc w:val="center"/>
      </w:pPr>
    </w:p>
    <w:p w14:paraId="2925A3DF" w14:textId="77777777" w:rsidR="007E4215" w:rsidRPr="007E4215" w:rsidRDefault="007E4215" w:rsidP="007E4215">
      <w:pPr>
        <w:numPr>
          <w:ilvl w:val="0"/>
          <w:numId w:val="4"/>
        </w:numPr>
      </w:pPr>
      <w:r w:rsidRPr="007E4215">
        <w:t xml:space="preserve">OPĆE ODREDBE  </w:t>
      </w:r>
    </w:p>
    <w:p w14:paraId="240C5E42" w14:textId="77777777" w:rsidR="007E4215" w:rsidRPr="007E4215" w:rsidRDefault="007E4215" w:rsidP="007E4215">
      <w:pPr>
        <w:spacing w:after="146" w:line="259" w:lineRule="auto"/>
        <w:ind w:right="61"/>
        <w:jc w:val="center"/>
      </w:pPr>
      <w:r w:rsidRPr="007E4215">
        <w:t xml:space="preserve">Članak 1. </w:t>
      </w:r>
    </w:p>
    <w:p w14:paraId="0988BEF4" w14:textId="03CAF1C3" w:rsidR="00C07AC0" w:rsidRDefault="007E4215" w:rsidP="00E13F2A">
      <w:pPr>
        <w:spacing w:line="377" w:lineRule="auto"/>
        <w:ind w:left="0"/>
      </w:pPr>
      <w:r w:rsidRPr="007E4215">
        <w:t xml:space="preserve">Ovom Procedurom uređuje se blagajnički maksimum, organizacija blagajničkog poslovanja Osnovne škole (u daljnjem tekstu: Škola), poslovne knjige i dokumentacija u blagajničkom poslovanju, uredno i </w:t>
      </w:r>
      <w:r w:rsidRPr="007E4215">
        <w:lastRenderedPageBreak/>
        <w:t xml:space="preserve">pravovremeno vođenje blagajničkog dnevnika i ostala pitanja važna za blagajničko poslovanje.  </w:t>
      </w:r>
    </w:p>
    <w:p w14:paraId="1BA977BF" w14:textId="061F564B" w:rsidR="00852588" w:rsidRDefault="00852588" w:rsidP="00E13F2A">
      <w:pPr>
        <w:spacing w:line="377" w:lineRule="auto"/>
        <w:ind w:left="0"/>
      </w:pPr>
      <w:r>
        <w:t>Blagajnikom</w:t>
      </w:r>
      <w:r w:rsidR="00CB2844">
        <w:t xml:space="preserve"> u smislu ove Procedure</w:t>
      </w:r>
      <w:r>
        <w:t xml:space="preserve"> smatra </w:t>
      </w:r>
      <w:r w:rsidR="00CB2844">
        <w:t xml:space="preserve">se </w:t>
      </w:r>
      <w:r>
        <w:t>voditelj računovodstva i administrativni/računovodstveni referent.</w:t>
      </w:r>
    </w:p>
    <w:p w14:paraId="5E125A39" w14:textId="77777777" w:rsidR="007E4215" w:rsidRPr="007E4215" w:rsidRDefault="007E4215" w:rsidP="007E4215">
      <w:pPr>
        <w:spacing w:after="117" w:line="259" w:lineRule="auto"/>
        <w:ind w:right="61"/>
        <w:jc w:val="center"/>
      </w:pPr>
      <w:r w:rsidRPr="007E4215">
        <w:t xml:space="preserve">Članak 2. </w:t>
      </w:r>
    </w:p>
    <w:p w14:paraId="011C36C5" w14:textId="77777777" w:rsidR="007E4215" w:rsidRPr="007E4215" w:rsidRDefault="007E4215" w:rsidP="00C07AC0">
      <w:pPr>
        <w:spacing w:line="358" w:lineRule="auto"/>
        <w:ind w:left="0"/>
      </w:pPr>
      <w:r w:rsidRPr="007E4215">
        <w:t xml:space="preserve">Izrazi navedeni u ovom Pravilniku neutralni su glede rodne pripadnosti i odnose se na osobe oba spola.  </w:t>
      </w:r>
    </w:p>
    <w:p w14:paraId="326DD2EC" w14:textId="77777777" w:rsidR="00C07AC0" w:rsidRDefault="007E4215" w:rsidP="00E13F2A">
      <w:pPr>
        <w:numPr>
          <w:ilvl w:val="0"/>
          <w:numId w:val="4"/>
        </w:numPr>
      </w:pPr>
      <w:r w:rsidRPr="007E4215">
        <w:t xml:space="preserve">BLAGAJNIČKI MAKSIMUM  </w:t>
      </w:r>
    </w:p>
    <w:p w14:paraId="3A4179C8" w14:textId="77777777" w:rsidR="007E4215" w:rsidRPr="007E4215" w:rsidRDefault="007E4215" w:rsidP="007E4215">
      <w:pPr>
        <w:spacing w:after="154" w:line="259" w:lineRule="auto"/>
        <w:ind w:right="61"/>
        <w:jc w:val="center"/>
      </w:pPr>
      <w:r w:rsidRPr="007E4215">
        <w:t xml:space="preserve">Članak 3. </w:t>
      </w:r>
    </w:p>
    <w:p w14:paraId="7CE9CF06" w14:textId="3A52261F" w:rsidR="007E4215" w:rsidRPr="007E4215" w:rsidRDefault="007E4215" w:rsidP="007E4215">
      <w:pPr>
        <w:spacing w:line="359" w:lineRule="auto"/>
        <w:ind w:left="0"/>
      </w:pPr>
      <w:r w:rsidRPr="007E4215">
        <w:t>Za potrebe redovnog poslovanja Škole utvrđuje se bla</w:t>
      </w:r>
      <w:r w:rsidR="007A1CFC">
        <w:t xml:space="preserve">gajnički maksimum u iznosu od </w:t>
      </w:r>
      <w:r w:rsidR="00EC6367">
        <w:t>5.000</w:t>
      </w:r>
      <w:r w:rsidR="00254103">
        <w:t>,00 eura</w:t>
      </w:r>
      <w:r w:rsidRPr="007E4215">
        <w:t xml:space="preserve">.  </w:t>
      </w:r>
    </w:p>
    <w:p w14:paraId="30B807C6" w14:textId="6D83ADA2" w:rsidR="00A0057D" w:rsidRDefault="007E4215" w:rsidP="00E13F2A">
      <w:pPr>
        <w:spacing w:after="131" w:line="382" w:lineRule="auto"/>
        <w:ind w:left="0"/>
      </w:pPr>
      <w:r w:rsidRPr="007E4215">
        <w:t xml:space="preserve">U smislu stavka 1. ovog članka u svim situacijama u kojima je to propisano i moguće, </w:t>
      </w:r>
      <w:r w:rsidR="00A17864">
        <w:t>u pravilu se vrši</w:t>
      </w:r>
      <w:r w:rsidRPr="007E4215">
        <w:t xml:space="preserve"> bezgotovinsko poslovanje putem poslovnog računa Škole otvorenog u poslovnim bankama, dok se </w:t>
      </w:r>
      <w:r w:rsidR="00A17864">
        <w:t xml:space="preserve">u iznimnim situacijama </w:t>
      </w:r>
      <w:r w:rsidR="00894A4F">
        <w:t>tražena sredstv</w:t>
      </w:r>
      <w:r w:rsidR="002D2D9B">
        <w:t xml:space="preserve">a po priloženom </w:t>
      </w:r>
      <w:r w:rsidR="00A17864">
        <w:t xml:space="preserve">računu </w:t>
      </w:r>
      <w:r w:rsidR="00205BD1">
        <w:t xml:space="preserve">zaposlenicima </w:t>
      </w:r>
      <w:r w:rsidR="004E4EFF">
        <w:t>koji su podnijeli zahtjev za nabavu isplaćuje na njihov bankovni račun</w:t>
      </w:r>
      <w:r w:rsidR="000D391F">
        <w:t>.</w:t>
      </w:r>
      <w:r w:rsidR="004D468A">
        <w:t xml:space="preserve"> </w:t>
      </w:r>
    </w:p>
    <w:p w14:paraId="1F0F14AB" w14:textId="77777777" w:rsidR="007E4215" w:rsidRPr="007E4215" w:rsidRDefault="007E4215" w:rsidP="007E4215">
      <w:pPr>
        <w:spacing w:after="117" w:line="259" w:lineRule="auto"/>
        <w:ind w:right="61"/>
        <w:jc w:val="center"/>
      </w:pPr>
      <w:r w:rsidRPr="007E4215">
        <w:t xml:space="preserve">Članak 4. </w:t>
      </w:r>
    </w:p>
    <w:p w14:paraId="1A52AADE" w14:textId="5CECDFCD" w:rsidR="00E13F2A" w:rsidRDefault="007E4215" w:rsidP="00EE2930">
      <w:pPr>
        <w:spacing w:line="399" w:lineRule="auto"/>
        <w:ind w:left="-10" w:firstLine="0"/>
        <w:rPr>
          <w:rFonts w:ascii="Calibri" w:eastAsia="Calibri" w:hAnsi="Calibri" w:cs="Calibri"/>
          <w:sz w:val="22"/>
        </w:rPr>
      </w:pPr>
      <w:r w:rsidRPr="007E4215">
        <w:lastRenderedPageBreak/>
        <w:t xml:space="preserve">Iznos sredstava iznad </w:t>
      </w:r>
      <w:r w:rsidR="00EC6367">
        <w:t>5.000</w:t>
      </w:r>
      <w:r w:rsidR="00254103">
        <w:t>,00 eura</w:t>
      </w:r>
      <w:r w:rsidR="00254103" w:rsidRPr="007E4215">
        <w:t xml:space="preserve"> </w:t>
      </w:r>
      <w:r w:rsidRPr="007E4215">
        <w:t xml:space="preserve">odnosno blagajničkog maksimuma koji na kraju radnog dana ostaje u blagajni treba položiti na poslovni račun škole </w:t>
      </w:r>
      <w:r w:rsidR="00EE2930">
        <w:t>sljedeći radni</w:t>
      </w:r>
      <w:r w:rsidRPr="007E4215">
        <w:t xml:space="preserve"> dan ili na</w:t>
      </w:r>
      <w:r w:rsidR="005B5176">
        <w:t xml:space="preserve">jkasnije </w:t>
      </w:r>
      <w:r w:rsidR="00EE2930">
        <w:t xml:space="preserve">u roku od </w:t>
      </w:r>
      <w:r w:rsidR="00530E5A">
        <w:t>7 radnih dana.</w:t>
      </w:r>
      <w:r w:rsidRPr="007E4215">
        <w:rPr>
          <w:rFonts w:ascii="Calibri" w:eastAsia="Calibri" w:hAnsi="Calibri" w:cs="Calibri"/>
          <w:sz w:val="22"/>
        </w:rPr>
        <w:tab/>
      </w:r>
    </w:p>
    <w:p w14:paraId="7071C1FD" w14:textId="77777777" w:rsidR="007E4215" w:rsidRPr="007E4215" w:rsidRDefault="007E4215" w:rsidP="00C07AC0">
      <w:pPr>
        <w:tabs>
          <w:tab w:val="center" w:pos="508"/>
          <w:tab w:val="center" w:pos="3663"/>
        </w:tabs>
        <w:spacing w:after="113"/>
        <w:ind w:left="0" w:firstLine="0"/>
        <w:jc w:val="left"/>
      </w:pPr>
      <w:r w:rsidRPr="007E4215">
        <w:t>III.</w:t>
      </w:r>
      <w:r w:rsidRPr="007E4215">
        <w:rPr>
          <w:rFonts w:ascii="Arial" w:eastAsia="Arial" w:hAnsi="Arial" w:cs="Arial"/>
        </w:rPr>
        <w:t xml:space="preserve"> </w:t>
      </w:r>
      <w:r w:rsidRPr="007E4215">
        <w:rPr>
          <w:rFonts w:ascii="Arial" w:eastAsia="Arial" w:hAnsi="Arial" w:cs="Arial"/>
        </w:rPr>
        <w:tab/>
      </w:r>
      <w:r w:rsidRPr="007E4215">
        <w:t xml:space="preserve">EVIDENCIJE O BLAGAJNIČKOM POSLOVANJU  </w:t>
      </w:r>
    </w:p>
    <w:p w14:paraId="572C01B7" w14:textId="77777777" w:rsidR="007E4215" w:rsidRPr="007E4215" w:rsidRDefault="007E4215" w:rsidP="007E4215">
      <w:pPr>
        <w:spacing w:line="259" w:lineRule="auto"/>
        <w:ind w:right="61"/>
        <w:jc w:val="center"/>
      </w:pPr>
      <w:r w:rsidRPr="007E4215">
        <w:t xml:space="preserve">Članak 5. </w:t>
      </w:r>
    </w:p>
    <w:p w14:paraId="4E4ABE98" w14:textId="77777777" w:rsidR="007E4215" w:rsidRPr="007E4215" w:rsidRDefault="007E4215" w:rsidP="007E4215">
      <w:pPr>
        <w:spacing w:after="314"/>
        <w:ind w:left="0"/>
      </w:pPr>
      <w:r w:rsidRPr="007E4215">
        <w:t xml:space="preserve">Blagajničko poslovanje se evidentira preko blagajničkih isprava:  </w:t>
      </w:r>
    </w:p>
    <w:p w14:paraId="247EA363" w14:textId="77777777" w:rsidR="00C07AC0" w:rsidRDefault="007E4215" w:rsidP="007E4215">
      <w:pPr>
        <w:numPr>
          <w:ilvl w:val="0"/>
          <w:numId w:val="5"/>
        </w:numPr>
        <w:spacing w:after="0" w:line="404" w:lineRule="auto"/>
        <w:ind w:right="3438"/>
      </w:pPr>
      <w:r w:rsidRPr="007E4215">
        <w:t xml:space="preserve">blagajničke uplatnice </w:t>
      </w:r>
    </w:p>
    <w:p w14:paraId="294EE276" w14:textId="77777777" w:rsidR="007E4215" w:rsidRPr="007E4215" w:rsidRDefault="007E4215" w:rsidP="007E4215">
      <w:pPr>
        <w:numPr>
          <w:ilvl w:val="0"/>
          <w:numId w:val="5"/>
        </w:numPr>
        <w:spacing w:after="0" w:line="404" w:lineRule="auto"/>
        <w:ind w:right="3438"/>
      </w:pPr>
      <w:r w:rsidRPr="007E4215">
        <w:t xml:space="preserve">blagajničke isplatnice  </w:t>
      </w:r>
    </w:p>
    <w:p w14:paraId="52528602" w14:textId="77777777" w:rsidR="007E4215" w:rsidRPr="007E4215" w:rsidRDefault="007E4215" w:rsidP="007E4215">
      <w:pPr>
        <w:numPr>
          <w:ilvl w:val="0"/>
          <w:numId w:val="5"/>
        </w:numPr>
        <w:spacing w:after="287"/>
        <w:ind w:right="3438"/>
      </w:pPr>
      <w:r w:rsidRPr="007E4215">
        <w:t xml:space="preserve">blagajničkog izvještaja.  </w:t>
      </w:r>
    </w:p>
    <w:p w14:paraId="42EBDCF5" w14:textId="77777777" w:rsidR="007E4215" w:rsidRPr="007E4215" w:rsidRDefault="007E4215" w:rsidP="00C07AC0">
      <w:pPr>
        <w:spacing w:line="356" w:lineRule="auto"/>
        <w:ind w:left="0"/>
      </w:pPr>
      <w:r w:rsidRPr="007E4215">
        <w:t xml:space="preserve">Za svaku pojedinačnu uplatu i isplatu novca iz blagajne izdaje se zasebna numerirana uplatnica odnosno isplatnica koju potpisuju blagajnik te uplatitelj odnosno isplatitelj.  </w:t>
      </w:r>
    </w:p>
    <w:p w14:paraId="6D8881DC" w14:textId="77777777" w:rsidR="007E4215" w:rsidRPr="007E4215" w:rsidRDefault="007E4215" w:rsidP="007E4215">
      <w:pPr>
        <w:spacing w:after="117" w:line="259" w:lineRule="auto"/>
        <w:ind w:right="61"/>
        <w:jc w:val="center"/>
      </w:pPr>
      <w:r w:rsidRPr="007E4215">
        <w:t xml:space="preserve">Članak 6. </w:t>
      </w:r>
    </w:p>
    <w:p w14:paraId="28EAD37A" w14:textId="77777777" w:rsidR="007A1CFC" w:rsidRPr="00E13F2A" w:rsidRDefault="007E4215" w:rsidP="00E13F2A">
      <w:pPr>
        <w:spacing w:line="367" w:lineRule="auto"/>
        <w:ind w:left="0"/>
      </w:pPr>
      <w:r w:rsidRPr="007E4215">
        <w:t xml:space="preserve">Blagajničko poslovanje se </w:t>
      </w:r>
      <w:r w:rsidR="005B5176">
        <w:t>evidentira ručno i elektronski. B</w:t>
      </w:r>
      <w:r w:rsidRPr="007E4215">
        <w:t xml:space="preserve">lagajničke isprave moraju imati zadovoljavajuću formu (naziv i redni broj isprave, </w:t>
      </w:r>
      <w:r w:rsidRPr="007E4215">
        <w:lastRenderedPageBreak/>
        <w:t>uplaćeni/isplaćeni iznos, datum i mjesto izdavanja isprave, kratak opis poslovne transakcije, potpisi ovlaštenih osoba – blagajnika, up</w:t>
      </w:r>
      <w:r w:rsidR="005B5176">
        <w:t>latitelja/isplatitelja</w:t>
      </w:r>
      <w:r w:rsidRPr="007E4215">
        <w:t xml:space="preserve">).  </w:t>
      </w:r>
    </w:p>
    <w:p w14:paraId="53BFC137" w14:textId="77777777" w:rsidR="007E4215" w:rsidRPr="007E4215" w:rsidRDefault="007E4215" w:rsidP="007E4215">
      <w:pPr>
        <w:tabs>
          <w:tab w:val="center" w:pos="516"/>
          <w:tab w:val="center" w:pos="3874"/>
        </w:tabs>
        <w:ind w:left="0" w:firstLine="0"/>
        <w:jc w:val="left"/>
      </w:pPr>
      <w:r w:rsidRPr="007E4215">
        <w:rPr>
          <w:rFonts w:ascii="Calibri" w:eastAsia="Calibri" w:hAnsi="Calibri" w:cs="Calibri"/>
          <w:sz w:val="22"/>
        </w:rPr>
        <w:tab/>
      </w:r>
      <w:r w:rsidRPr="007E4215">
        <w:t>IV.</w:t>
      </w:r>
      <w:r w:rsidRPr="007E4215">
        <w:rPr>
          <w:rFonts w:ascii="Arial" w:eastAsia="Arial" w:hAnsi="Arial" w:cs="Arial"/>
        </w:rPr>
        <w:t xml:space="preserve"> </w:t>
      </w:r>
      <w:r w:rsidRPr="007E4215">
        <w:rPr>
          <w:rFonts w:ascii="Arial" w:eastAsia="Arial" w:hAnsi="Arial" w:cs="Arial"/>
        </w:rPr>
        <w:tab/>
      </w:r>
      <w:r w:rsidRPr="007E4215">
        <w:t xml:space="preserve"> ODGOVORNOST ZA BLAGAJNIČKO POSLOVANJE </w:t>
      </w:r>
    </w:p>
    <w:p w14:paraId="7E644945" w14:textId="77777777" w:rsidR="007E4215" w:rsidRPr="007E4215" w:rsidRDefault="005B5176" w:rsidP="007E4215">
      <w:pPr>
        <w:spacing w:after="117" w:line="259" w:lineRule="auto"/>
        <w:ind w:right="61"/>
        <w:jc w:val="center"/>
      </w:pPr>
      <w:r>
        <w:t>Članak 7</w:t>
      </w:r>
      <w:r w:rsidR="007E4215" w:rsidRPr="007E4215">
        <w:t xml:space="preserve">. </w:t>
      </w:r>
    </w:p>
    <w:p w14:paraId="685BEAA7" w14:textId="5B4C00F1" w:rsidR="007E4215" w:rsidRPr="007E4215" w:rsidRDefault="007E4215" w:rsidP="00E13F2A">
      <w:pPr>
        <w:spacing w:after="127" w:line="385" w:lineRule="auto"/>
        <w:ind w:left="0"/>
      </w:pPr>
      <w:r w:rsidRPr="007E4215">
        <w:t xml:space="preserve">Gotovinska novčana sredstva se drže u sefu škole kojim rukuje blagajnik. Ključ od blagajne može imati samo blagajnik. Prilikom svakog napuštanja radnog mjesta blagajnik je dužan zaključati sef. </w:t>
      </w:r>
    </w:p>
    <w:p w14:paraId="2945FBFC" w14:textId="77777777" w:rsidR="007E4215" w:rsidRPr="007E4215" w:rsidRDefault="005B5176" w:rsidP="007E4215">
      <w:pPr>
        <w:spacing w:after="117" w:line="259" w:lineRule="auto"/>
        <w:ind w:right="61"/>
        <w:jc w:val="center"/>
      </w:pPr>
      <w:r>
        <w:t>Članak 8</w:t>
      </w:r>
      <w:r w:rsidR="007E4215" w:rsidRPr="007E4215">
        <w:t xml:space="preserve">. </w:t>
      </w:r>
    </w:p>
    <w:p w14:paraId="7CE0BAED" w14:textId="77777777" w:rsidR="007E4215" w:rsidRPr="007E4215" w:rsidRDefault="007E4215" w:rsidP="007E4215">
      <w:pPr>
        <w:spacing w:after="267"/>
        <w:ind w:left="0"/>
      </w:pPr>
      <w:r w:rsidRPr="007E4215">
        <w:t xml:space="preserve">Blagajnik Škole je odgovoran za uplate, isplate i stanje gotovine u blagajni.  </w:t>
      </w:r>
    </w:p>
    <w:p w14:paraId="547001C5" w14:textId="72992E28" w:rsidR="007A1CFC" w:rsidRDefault="007E4215" w:rsidP="008B1827">
      <w:pPr>
        <w:spacing w:after="203" w:line="356" w:lineRule="auto"/>
        <w:ind w:left="0"/>
      </w:pPr>
      <w:r w:rsidRPr="007E4215">
        <w:t xml:space="preserve">Blagajnik je dužan redovito polagati novac na poslovni račun Škole te voditi računa o količini primljenog i izdanog novca.  </w:t>
      </w:r>
    </w:p>
    <w:p w14:paraId="798CB794" w14:textId="77777777" w:rsidR="00254103" w:rsidRPr="008B1827" w:rsidRDefault="00254103" w:rsidP="008B1827">
      <w:pPr>
        <w:spacing w:after="203" w:line="356" w:lineRule="auto"/>
        <w:ind w:left="0"/>
      </w:pPr>
    </w:p>
    <w:p w14:paraId="6800BD27" w14:textId="77777777" w:rsidR="007E4215" w:rsidRPr="007E4215" w:rsidRDefault="007E4215" w:rsidP="00C07AC0">
      <w:pPr>
        <w:tabs>
          <w:tab w:val="center" w:pos="476"/>
          <w:tab w:val="center" w:pos="2853"/>
        </w:tabs>
        <w:spacing w:after="118"/>
        <w:ind w:left="0" w:firstLine="0"/>
        <w:jc w:val="left"/>
      </w:pPr>
      <w:r w:rsidRPr="007E4215">
        <w:rPr>
          <w:rFonts w:ascii="Calibri" w:eastAsia="Calibri" w:hAnsi="Calibri" w:cs="Calibri"/>
          <w:sz w:val="22"/>
        </w:rPr>
        <w:tab/>
      </w:r>
      <w:r w:rsidRPr="007E4215">
        <w:t>V.</w:t>
      </w:r>
      <w:r w:rsidRPr="007E4215">
        <w:rPr>
          <w:rFonts w:ascii="Arial" w:eastAsia="Arial" w:hAnsi="Arial" w:cs="Arial"/>
        </w:rPr>
        <w:t xml:space="preserve"> </w:t>
      </w:r>
      <w:r w:rsidRPr="007E4215">
        <w:rPr>
          <w:rFonts w:ascii="Arial" w:eastAsia="Arial" w:hAnsi="Arial" w:cs="Arial"/>
        </w:rPr>
        <w:tab/>
      </w:r>
      <w:r w:rsidRPr="007E4215">
        <w:t xml:space="preserve">UPLATE I ISPLATE U BLAGAJNI  </w:t>
      </w:r>
    </w:p>
    <w:p w14:paraId="7F657228" w14:textId="77777777" w:rsidR="007E4215" w:rsidRPr="007E4215" w:rsidRDefault="008B1827" w:rsidP="007E4215">
      <w:pPr>
        <w:spacing w:after="162" w:line="259" w:lineRule="auto"/>
        <w:ind w:right="61"/>
        <w:jc w:val="center"/>
      </w:pPr>
      <w:r>
        <w:t>Članak 9</w:t>
      </w:r>
      <w:r w:rsidR="007E4215" w:rsidRPr="007E4215">
        <w:t xml:space="preserve">. </w:t>
      </w:r>
    </w:p>
    <w:p w14:paraId="71D9656F" w14:textId="77777777" w:rsidR="007E4215" w:rsidRPr="007E4215" w:rsidRDefault="007E4215" w:rsidP="007E4215">
      <w:pPr>
        <w:spacing w:after="317"/>
        <w:ind w:left="0"/>
      </w:pPr>
      <w:r w:rsidRPr="007E4215">
        <w:t xml:space="preserve">U blagajnu Škole se evidentiraju sljedeće uplate:  </w:t>
      </w:r>
    </w:p>
    <w:p w14:paraId="3C154BBC" w14:textId="77777777" w:rsidR="007E4215" w:rsidRPr="007E4215" w:rsidRDefault="008B1827" w:rsidP="007E4215">
      <w:pPr>
        <w:numPr>
          <w:ilvl w:val="0"/>
          <w:numId w:val="6"/>
        </w:numPr>
      </w:pPr>
      <w:r>
        <w:lastRenderedPageBreak/>
        <w:t>jednodnevne izvanučioničke nastave</w:t>
      </w:r>
      <w:r w:rsidR="007E4215" w:rsidRPr="007E4215">
        <w:t>, kazal</w:t>
      </w:r>
      <w:r>
        <w:t>išne predstave, školu u prirodi</w:t>
      </w:r>
      <w:r w:rsidR="007E4215" w:rsidRPr="007E4215">
        <w:t xml:space="preserve"> i slično  </w:t>
      </w:r>
    </w:p>
    <w:p w14:paraId="695EA81C" w14:textId="77777777" w:rsidR="007E4215" w:rsidRDefault="007E4215" w:rsidP="007E4215">
      <w:pPr>
        <w:numPr>
          <w:ilvl w:val="0"/>
          <w:numId w:val="6"/>
        </w:numPr>
      </w:pPr>
      <w:r w:rsidRPr="007E4215">
        <w:t xml:space="preserve">osiguranje učenika  </w:t>
      </w:r>
    </w:p>
    <w:p w14:paraId="6F642A0A" w14:textId="77777777" w:rsidR="008B1827" w:rsidRPr="007E4215" w:rsidRDefault="008B1827" w:rsidP="007E4215">
      <w:pPr>
        <w:numPr>
          <w:ilvl w:val="0"/>
          <w:numId w:val="6"/>
        </w:numPr>
      </w:pPr>
      <w:r>
        <w:t>uplata od rada zadruge</w:t>
      </w:r>
    </w:p>
    <w:p w14:paraId="70ADA2BD" w14:textId="77777777" w:rsidR="007E4215" w:rsidRPr="007E4215" w:rsidRDefault="007E4215" w:rsidP="007E4215">
      <w:pPr>
        <w:numPr>
          <w:ilvl w:val="0"/>
          <w:numId w:val="6"/>
        </w:numPr>
      </w:pPr>
      <w:r w:rsidRPr="007E4215">
        <w:t xml:space="preserve">fotografiranje učenika na kraju školske godine  </w:t>
      </w:r>
    </w:p>
    <w:p w14:paraId="50491615" w14:textId="77777777" w:rsidR="007E4215" w:rsidRPr="007E4215" w:rsidRDefault="007E4215" w:rsidP="007E4215">
      <w:pPr>
        <w:numPr>
          <w:ilvl w:val="0"/>
          <w:numId w:val="6"/>
        </w:numPr>
      </w:pPr>
      <w:r w:rsidRPr="007E4215">
        <w:t xml:space="preserve">naknada štete  </w:t>
      </w:r>
    </w:p>
    <w:p w14:paraId="1EE11359" w14:textId="77777777" w:rsidR="007E4215" w:rsidRPr="007E4215" w:rsidRDefault="007E4215" w:rsidP="00C07AC0">
      <w:pPr>
        <w:numPr>
          <w:ilvl w:val="0"/>
          <w:numId w:val="6"/>
        </w:numPr>
        <w:spacing w:after="274"/>
      </w:pPr>
      <w:r w:rsidRPr="007E4215">
        <w:t xml:space="preserve">ostale uplate u gotovini koje su nastale kao rezultat redovnog poslovanja.  </w:t>
      </w:r>
    </w:p>
    <w:p w14:paraId="3BB01081" w14:textId="77777777" w:rsidR="007E4215" w:rsidRPr="007E4215" w:rsidRDefault="008B1827" w:rsidP="007E4215">
      <w:pPr>
        <w:spacing w:after="162" w:line="259" w:lineRule="auto"/>
        <w:ind w:right="61"/>
        <w:jc w:val="center"/>
      </w:pPr>
      <w:r>
        <w:t>Članak 10</w:t>
      </w:r>
      <w:r w:rsidR="007E4215" w:rsidRPr="007E4215">
        <w:t xml:space="preserve">. </w:t>
      </w:r>
    </w:p>
    <w:p w14:paraId="6C75F02A" w14:textId="77777777" w:rsidR="007E4215" w:rsidRDefault="007E4215" w:rsidP="007E4215">
      <w:pPr>
        <w:spacing w:after="314"/>
        <w:ind w:left="0"/>
      </w:pPr>
      <w:r w:rsidRPr="007E4215">
        <w:t xml:space="preserve">Iz blagajne Škole evidentiraju se sljedeće isplate:  </w:t>
      </w:r>
    </w:p>
    <w:p w14:paraId="627E3DCC" w14:textId="77777777" w:rsidR="007E4215" w:rsidRPr="007E4215" w:rsidRDefault="007E4215" w:rsidP="00C07AC0">
      <w:pPr>
        <w:numPr>
          <w:ilvl w:val="0"/>
          <w:numId w:val="6"/>
        </w:numPr>
        <w:spacing w:after="109" w:line="407" w:lineRule="auto"/>
      </w:pPr>
      <w:r w:rsidRPr="007E4215">
        <w:t xml:space="preserve">polog prikupljenih novčanih sredstava na poslovni račun Škole.  </w:t>
      </w:r>
    </w:p>
    <w:p w14:paraId="53C6AB48" w14:textId="58817ED1" w:rsidR="007E4215" w:rsidRPr="007E4215" w:rsidRDefault="008B1827" w:rsidP="007E4215">
      <w:pPr>
        <w:spacing w:after="273" w:line="259" w:lineRule="auto"/>
        <w:ind w:right="61"/>
        <w:jc w:val="center"/>
      </w:pPr>
      <w:r>
        <w:lastRenderedPageBreak/>
        <w:t>Članak 1</w:t>
      </w:r>
      <w:r w:rsidR="003E2771">
        <w:t>1</w:t>
      </w:r>
      <w:r w:rsidR="007E4215" w:rsidRPr="007E4215">
        <w:t xml:space="preserve">. </w:t>
      </w:r>
    </w:p>
    <w:p w14:paraId="07A5CC97" w14:textId="77777777" w:rsidR="007E4215" w:rsidRPr="007E4215" w:rsidRDefault="007E4215" w:rsidP="00C07AC0">
      <w:pPr>
        <w:spacing w:after="136" w:line="378" w:lineRule="auto"/>
        <w:ind w:left="0"/>
      </w:pPr>
      <w:r w:rsidRPr="007E4215">
        <w:t xml:space="preserve">(1)Uplate učenika koje prikuplja razrednik u okviru svog tjednog odnosno godišnjeg zaduženja, uplaćuju se u blagajnu Škole zajednički za cijeli razredni odjel izdavanjem blagajničke uplatnice na ukupno uplaćeni iznos. Razrednici vode evidenciju o uplatama učenika.  </w:t>
      </w:r>
    </w:p>
    <w:p w14:paraId="4F165C9C" w14:textId="4654AFB1" w:rsidR="007E4215" w:rsidRPr="007E4215" w:rsidRDefault="008B1827" w:rsidP="007E4215">
      <w:pPr>
        <w:spacing w:after="117" w:line="259" w:lineRule="auto"/>
        <w:ind w:right="61"/>
        <w:jc w:val="center"/>
      </w:pPr>
      <w:r>
        <w:t>Članak 1</w:t>
      </w:r>
      <w:r w:rsidR="002D401B">
        <w:t>2</w:t>
      </w:r>
      <w:r w:rsidR="007E4215" w:rsidRPr="007E4215">
        <w:t xml:space="preserve">. </w:t>
      </w:r>
    </w:p>
    <w:p w14:paraId="27EBA8FC" w14:textId="77777777" w:rsidR="007E4215" w:rsidRPr="007E4215" w:rsidRDefault="007E4215" w:rsidP="007E4215">
      <w:pPr>
        <w:spacing w:after="132" w:line="381" w:lineRule="auto"/>
        <w:ind w:left="0"/>
      </w:pPr>
      <w:r w:rsidRPr="007E4215">
        <w:t xml:space="preserve">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  </w:t>
      </w:r>
    </w:p>
    <w:p w14:paraId="16BE9CFF" w14:textId="77777777" w:rsidR="007E4215" w:rsidRPr="007E4215" w:rsidRDefault="007E4215" w:rsidP="007E4215">
      <w:pPr>
        <w:spacing w:after="121" w:line="391" w:lineRule="auto"/>
        <w:ind w:left="0"/>
      </w:pPr>
      <w:r w:rsidRPr="007E4215">
        <w:t xml:space="preserve">Blagajnička uplatnica se ispostavlja u tri primjerka, original se daje uplatitelju, jedna kopija prilaže se u blagajnički izvještaj i jedna primjerak ostaje u bloku.  </w:t>
      </w:r>
    </w:p>
    <w:p w14:paraId="2999A71F" w14:textId="77777777" w:rsidR="007E4215" w:rsidRPr="007E4215" w:rsidRDefault="007E4215" w:rsidP="00C07AC0">
      <w:pPr>
        <w:spacing w:line="357" w:lineRule="auto"/>
        <w:ind w:left="0"/>
      </w:pPr>
      <w:r w:rsidRPr="007E4215">
        <w:t xml:space="preserve">Blagajnička isplatnica ispostavlja se u dva primjerka, original blagajničke isplatnice prilaže se uz blagajnički izvještaj zajedno s pripadajućom dokumentacijom temeljem koje je izvršena isplata novca iz blagajne, a drugi primjerak ostaje u bloku.  </w:t>
      </w:r>
    </w:p>
    <w:p w14:paraId="06AD2ADB" w14:textId="3BDDA3E9" w:rsidR="007E4215" w:rsidRPr="007E4215" w:rsidRDefault="007E4215" w:rsidP="007A1CFC">
      <w:pPr>
        <w:spacing w:after="273" w:line="259" w:lineRule="auto"/>
        <w:ind w:left="0" w:right="61" w:firstLine="0"/>
        <w:jc w:val="center"/>
      </w:pPr>
      <w:r w:rsidRPr="007E4215">
        <w:t>Čla</w:t>
      </w:r>
      <w:r w:rsidR="008B1827">
        <w:t>nak 1</w:t>
      </w:r>
      <w:r w:rsidR="00F77901">
        <w:t>3</w:t>
      </w:r>
      <w:r w:rsidRPr="007E4215">
        <w:t>.</w:t>
      </w:r>
    </w:p>
    <w:p w14:paraId="3C51B7D3" w14:textId="4AEE2201" w:rsidR="007E4215" w:rsidRPr="007E4215" w:rsidRDefault="007E4215" w:rsidP="007E4215">
      <w:pPr>
        <w:spacing w:after="112" w:line="399" w:lineRule="auto"/>
        <w:ind w:left="0"/>
      </w:pPr>
      <w:r w:rsidRPr="007E4215">
        <w:t>Blagajna škole se v</w:t>
      </w:r>
      <w:r w:rsidR="008B1827">
        <w:t xml:space="preserve">odi i zaključuje </w:t>
      </w:r>
      <w:r w:rsidRPr="007E4215">
        <w:t xml:space="preserve">jednom mjesečno. </w:t>
      </w:r>
    </w:p>
    <w:p w14:paraId="2605F032" w14:textId="77777777" w:rsidR="007E4215" w:rsidRPr="007E4215" w:rsidRDefault="007E4215" w:rsidP="007E4215">
      <w:pPr>
        <w:spacing w:after="183" w:line="378" w:lineRule="auto"/>
        <w:ind w:left="0"/>
      </w:pPr>
      <w:r w:rsidRPr="007E4215">
        <w:lastRenderedPageBreak/>
        <w:t xml:space="preserve">Blagajnik obavezno vodi blagajnički izvještaj u koji unosi podatke o utvrđenom stvarnom stanju i iskazuje eventualni višak ili manjak. Blagajnički izvještaj se kompletira s prilozima i evidentira u Glavnoj knjizi te raspoređuje na konta troškova.  </w:t>
      </w:r>
    </w:p>
    <w:p w14:paraId="4CDC8023" w14:textId="77777777" w:rsidR="007A1CFC" w:rsidRPr="00D17F00" w:rsidRDefault="007E4215" w:rsidP="00D17F00">
      <w:pPr>
        <w:spacing w:after="267"/>
        <w:ind w:left="0"/>
      </w:pPr>
      <w:r w:rsidRPr="007E4215">
        <w:t xml:space="preserve">Blagajnički izvještaj </w:t>
      </w:r>
      <w:r w:rsidR="008B1827">
        <w:t>na kraju kalendarske</w:t>
      </w:r>
      <w:r w:rsidR="005D6F0D">
        <w:t xml:space="preserve"> godine potpisuje i provjerava P</w:t>
      </w:r>
      <w:r w:rsidR="008B1827">
        <w:t>ovjerenstvo za popis imovine o obveza u OŠ Ivana Granđe</w:t>
      </w:r>
      <w:r w:rsidRPr="007E4215">
        <w:t xml:space="preserve">  </w:t>
      </w:r>
    </w:p>
    <w:p w14:paraId="422C8D9D" w14:textId="77777777" w:rsidR="007A1CFC" w:rsidRDefault="007A1CFC" w:rsidP="007E4215">
      <w:pPr>
        <w:tabs>
          <w:tab w:val="center" w:pos="555"/>
          <w:tab w:val="center" w:pos="2228"/>
        </w:tabs>
        <w:spacing w:after="130"/>
        <w:ind w:left="0" w:firstLine="0"/>
        <w:jc w:val="left"/>
        <w:rPr>
          <w:rFonts w:ascii="Calibri" w:eastAsia="Calibri" w:hAnsi="Calibri" w:cs="Calibri"/>
          <w:sz w:val="22"/>
        </w:rPr>
      </w:pPr>
    </w:p>
    <w:p w14:paraId="4241A424" w14:textId="77777777" w:rsidR="007E4215" w:rsidRPr="007E4215" w:rsidRDefault="007E4215" w:rsidP="007E4215">
      <w:pPr>
        <w:tabs>
          <w:tab w:val="center" w:pos="555"/>
          <w:tab w:val="center" w:pos="2228"/>
        </w:tabs>
        <w:spacing w:after="130"/>
        <w:ind w:left="0" w:firstLine="0"/>
        <w:jc w:val="left"/>
      </w:pPr>
      <w:r w:rsidRPr="007E4215">
        <w:rPr>
          <w:rFonts w:ascii="Calibri" w:eastAsia="Calibri" w:hAnsi="Calibri" w:cs="Calibri"/>
          <w:sz w:val="22"/>
        </w:rPr>
        <w:tab/>
      </w:r>
      <w:r w:rsidRPr="007E4215">
        <w:t>VII.</w:t>
      </w:r>
      <w:r w:rsidRPr="007E4215">
        <w:rPr>
          <w:rFonts w:ascii="Arial" w:eastAsia="Arial" w:hAnsi="Arial" w:cs="Arial"/>
        </w:rPr>
        <w:t xml:space="preserve"> </w:t>
      </w:r>
      <w:r w:rsidRPr="007E4215">
        <w:rPr>
          <w:rFonts w:ascii="Arial" w:eastAsia="Arial" w:hAnsi="Arial" w:cs="Arial"/>
        </w:rPr>
        <w:tab/>
      </w:r>
      <w:r w:rsidRPr="007E4215">
        <w:t xml:space="preserve">ZAVRŠNE ODREDBE  </w:t>
      </w:r>
    </w:p>
    <w:p w14:paraId="6B42C654" w14:textId="4E475FC0" w:rsidR="007E4215" w:rsidRPr="007E4215" w:rsidRDefault="007E4215" w:rsidP="007E4215">
      <w:pPr>
        <w:spacing w:after="316"/>
        <w:ind w:left="2576"/>
      </w:pPr>
      <w:r w:rsidRPr="007E4215">
        <w:t xml:space="preserve">      </w:t>
      </w:r>
      <w:r w:rsidR="008B1827">
        <w:t xml:space="preserve">                       Članak 1</w:t>
      </w:r>
      <w:r w:rsidR="00F77901">
        <w:t>4</w:t>
      </w:r>
      <w:r w:rsidRPr="007E4215">
        <w:t xml:space="preserve">. </w:t>
      </w:r>
    </w:p>
    <w:p w14:paraId="7BBF68C4" w14:textId="77777777" w:rsidR="007E4215" w:rsidRPr="007E4215" w:rsidRDefault="007E4215" w:rsidP="00C07AC0">
      <w:pPr>
        <w:spacing w:after="267"/>
        <w:ind w:left="0"/>
      </w:pPr>
      <w:r w:rsidRPr="007E4215">
        <w:t xml:space="preserve">Ova Procedura </w:t>
      </w:r>
      <w:r w:rsidR="00DC4E08">
        <w:t>objavljena je</w:t>
      </w:r>
      <w:r w:rsidRPr="007E4215">
        <w:t xml:space="preserve"> na oglasnoj ploči</w:t>
      </w:r>
      <w:r w:rsidR="00DC4E08">
        <w:t xml:space="preserve"> i mrežnoj stranici</w:t>
      </w:r>
      <w:r w:rsidRPr="007E4215">
        <w:t xml:space="preserve"> Škole, a stupa na snagu danom donošenja.  </w:t>
      </w:r>
    </w:p>
    <w:p w14:paraId="74063C95" w14:textId="77777777" w:rsidR="00254103" w:rsidRDefault="00254103" w:rsidP="00254103">
      <w:pPr>
        <w:pStyle w:val="NoSpacing"/>
      </w:pPr>
      <w:r>
        <w:t>KLASA: 011-03/23-03/01</w:t>
      </w:r>
    </w:p>
    <w:p w14:paraId="72A16B49" w14:textId="791D64FF" w:rsidR="00E70D27" w:rsidRDefault="00254103" w:rsidP="00254103">
      <w:pPr>
        <w:pStyle w:val="NoSpacing"/>
      </w:pPr>
      <w:r>
        <w:t>URBROJ: 251-228-23-2</w:t>
      </w:r>
    </w:p>
    <w:p w14:paraId="359DCE73" w14:textId="793B8967" w:rsidR="00E70D27" w:rsidRDefault="00E70D27" w:rsidP="00375836">
      <w:pPr>
        <w:pStyle w:val="NoSpacing"/>
      </w:pPr>
      <w:r>
        <w:t xml:space="preserve">Zagreb, </w:t>
      </w:r>
      <w:r w:rsidR="00254103">
        <w:t>2. siječnja 2023.</w:t>
      </w:r>
    </w:p>
    <w:p w14:paraId="0205E03B" w14:textId="77777777" w:rsidR="00375836" w:rsidRDefault="00375836" w:rsidP="00375836">
      <w:pPr>
        <w:pStyle w:val="NoSpacing"/>
      </w:pPr>
    </w:p>
    <w:p w14:paraId="3677F1BB" w14:textId="77777777" w:rsidR="00375836" w:rsidRPr="007E4215" w:rsidRDefault="00375836" w:rsidP="00375836">
      <w:pPr>
        <w:pStyle w:val="NoSpacing"/>
      </w:pPr>
    </w:p>
    <w:p w14:paraId="3281528D" w14:textId="77777777" w:rsidR="00C07AC0" w:rsidRDefault="007A1CFC" w:rsidP="007A1CFC">
      <w:pPr>
        <w:spacing w:after="301" w:line="259" w:lineRule="auto"/>
        <w:ind w:left="0" w:firstLine="0"/>
        <w:jc w:val="right"/>
      </w:pPr>
      <w:r>
        <w:t xml:space="preserve"> </w:t>
      </w:r>
      <w:r w:rsidR="007E4215" w:rsidRPr="007E4215">
        <w:t>RAVNATELJ</w:t>
      </w:r>
      <w:r w:rsidR="00E13F2A">
        <w:t>ICA</w:t>
      </w:r>
      <w:r>
        <w:t>:</w:t>
      </w:r>
    </w:p>
    <w:p w14:paraId="2648BDDF" w14:textId="466460E0" w:rsidR="007E4215" w:rsidRPr="007E4215" w:rsidRDefault="009D776A" w:rsidP="007A1CFC">
      <w:pPr>
        <w:spacing w:after="274" w:line="259" w:lineRule="auto"/>
        <w:ind w:right="48"/>
        <w:jc w:val="right"/>
      </w:pPr>
      <w:r>
        <w:t>Antea Rukavina Ivanjko, dipl.uč.</w:t>
      </w:r>
    </w:p>
    <w:p w14:paraId="4FA8D4E6" w14:textId="77777777" w:rsidR="007E4215" w:rsidRPr="007E4215" w:rsidRDefault="00C07AC0" w:rsidP="007A1CFC">
      <w:pPr>
        <w:spacing w:after="274" w:line="259" w:lineRule="auto"/>
        <w:ind w:right="48"/>
        <w:jc w:val="right"/>
      </w:pPr>
      <w:r>
        <w:lastRenderedPageBreak/>
        <w:t>__________________________</w:t>
      </w:r>
      <w:r w:rsidR="007E4215" w:rsidRPr="007E4215">
        <w:t xml:space="preserve"> </w:t>
      </w:r>
    </w:p>
    <w:p w14:paraId="1AFC60EF" w14:textId="77777777" w:rsidR="00C64ADC" w:rsidRDefault="00C64ADC"/>
    <w:sectPr w:rsidR="00C64ADC" w:rsidSect="00C07A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225D"/>
    <w:multiLevelType w:val="hybridMultilevel"/>
    <w:tmpl w:val="108C1988"/>
    <w:lvl w:ilvl="0" w:tplc="D90A0F82">
      <w:start w:val="1"/>
      <w:numFmt w:val="bullet"/>
      <w:lvlText w:val="-"/>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6AEF46">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01FF8">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EC183A">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E8796">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BC4D74">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88B2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285180">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A761C">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257645"/>
    <w:multiLevelType w:val="hybridMultilevel"/>
    <w:tmpl w:val="FDEAABF2"/>
    <w:lvl w:ilvl="0" w:tplc="0F601B3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54A9E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08886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CDFE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43FE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28DC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E4855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07F6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D0F75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337B6A"/>
    <w:multiLevelType w:val="hybridMultilevel"/>
    <w:tmpl w:val="C212AAE4"/>
    <w:lvl w:ilvl="0" w:tplc="6D18898E">
      <w:start w:val="1"/>
      <w:numFmt w:val="upp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CFB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1880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8E4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8A15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2F1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485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DA7A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92CE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7D21E3"/>
    <w:multiLevelType w:val="hybridMultilevel"/>
    <w:tmpl w:val="6A0603AA"/>
    <w:lvl w:ilvl="0" w:tplc="12DA77B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388AE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1E8D2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E4E3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09B1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AFE9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499E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0BD2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4EDA0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24199A"/>
    <w:multiLevelType w:val="hybridMultilevel"/>
    <w:tmpl w:val="BC3C044E"/>
    <w:lvl w:ilvl="0" w:tplc="7966B71A">
      <w:start w:val="1"/>
      <w:numFmt w:val="bullet"/>
      <w:lvlText w:val="-"/>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789D36">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5223CE">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DA823C">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459CC">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01568">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80F42">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C21EE">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E7734">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7E52F3"/>
    <w:multiLevelType w:val="hybridMultilevel"/>
    <w:tmpl w:val="FE324E62"/>
    <w:lvl w:ilvl="0" w:tplc="80A81E3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A8EC1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70189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5C80B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8DD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80B23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28701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EC578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76EB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15"/>
    <w:rsid w:val="000C37D1"/>
    <w:rsid w:val="000D391F"/>
    <w:rsid w:val="00192A4A"/>
    <w:rsid w:val="00205BD1"/>
    <w:rsid w:val="00254103"/>
    <w:rsid w:val="002D2D9B"/>
    <w:rsid w:val="002D401B"/>
    <w:rsid w:val="00311DD0"/>
    <w:rsid w:val="00375836"/>
    <w:rsid w:val="003E2771"/>
    <w:rsid w:val="0044075E"/>
    <w:rsid w:val="004B401B"/>
    <w:rsid w:val="004D468A"/>
    <w:rsid w:val="004E4EFF"/>
    <w:rsid w:val="00530E5A"/>
    <w:rsid w:val="005B5176"/>
    <w:rsid w:val="005D6F0D"/>
    <w:rsid w:val="00694067"/>
    <w:rsid w:val="007A1CFC"/>
    <w:rsid w:val="007A2C55"/>
    <w:rsid w:val="007D5F7B"/>
    <w:rsid w:val="007E4215"/>
    <w:rsid w:val="007F4166"/>
    <w:rsid w:val="0082137C"/>
    <w:rsid w:val="00852588"/>
    <w:rsid w:val="00894A4F"/>
    <w:rsid w:val="008B1827"/>
    <w:rsid w:val="009476B6"/>
    <w:rsid w:val="009A75EE"/>
    <w:rsid w:val="009D776A"/>
    <w:rsid w:val="009E3BDA"/>
    <w:rsid w:val="00A0057D"/>
    <w:rsid w:val="00A17864"/>
    <w:rsid w:val="00AA38C2"/>
    <w:rsid w:val="00B62067"/>
    <w:rsid w:val="00C07AC0"/>
    <w:rsid w:val="00C47ECE"/>
    <w:rsid w:val="00C61F63"/>
    <w:rsid w:val="00C64ADC"/>
    <w:rsid w:val="00CB2844"/>
    <w:rsid w:val="00D17F00"/>
    <w:rsid w:val="00DC30DC"/>
    <w:rsid w:val="00DC4E08"/>
    <w:rsid w:val="00E13F2A"/>
    <w:rsid w:val="00E151B0"/>
    <w:rsid w:val="00E201B3"/>
    <w:rsid w:val="00E70D27"/>
    <w:rsid w:val="00EC6367"/>
    <w:rsid w:val="00ED51B0"/>
    <w:rsid w:val="00EE2930"/>
    <w:rsid w:val="00F77901"/>
    <w:rsid w:val="00FE7F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DD56"/>
  <w15:docId w15:val="{0D0DE45B-D26C-4FB1-AE7A-E960E241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215"/>
    <w:pPr>
      <w:spacing w:after="159" w:line="265" w:lineRule="auto"/>
      <w:ind w:left="10" w:hanging="10"/>
      <w:jc w:val="both"/>
    </w:pPr>
    <w:rPr>
      <w:rFonts w:ascii="Times New Roman" w:eastAsia="Times New Roman" w:hAnsi="Times New Roman" w:cs="Times New Roman"/>
      <w:color w:val="000000"/>
      <w:sz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7AC0"/>
    <w:pPr>
      <w:spacing w:after="0" w:line="240" w:lineRule="auto"/>
      <w:ind w:left="10" w:hanging="10"/>
      <w:jc w:val="both"/>
    </w:pPr>
    <w:rPr>
      <w:rFonts w:ascii="Times New Roman" w:eastAsia="Times New Roman" w:hAnsi="Times New Roman" w:cs="Times New Roman"/>
      <w:color w:val="000000"/>
      <w:sz w:val="24"/>
      <w:lang w:eastAsia="hr-HR"/>
    </w:rPr>
  </w:style>
  <w:style w:type="paragraph" w:styleId="BalloonText">
    <w:name w:val="Balloon Text"/>
    <w:basedOn w:val="Normal"/>
    <w:link w:val="BalloonTextChar"/>
    <w:uiPriority w:val="99"/>
    <w:semiHidden/>
    <w:unhideWhenUsed/>
    <w:rsid w:val="00C07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AC0"/>
    <w:rPr>
      <w:rFonts w:ascii="Segoe UI" w:eastAsia="Times New Roman" w:hAnsi="Segoe UI" w:cs="Segoe UI"/>
      <w:color w:val="000000"/>
      <w:sz w:val="18"/>
      <w:szCs w:val="18"/>
      <w:lang w:eastAsia="hr-HR"/>
    </w:rPr>
  </w:style>
  <w:style w:type="paragraph" w:styleId="ListParagraph">
    <w:name w:val="List Paragraph"/>
    <w:basedOn w:val="Normal"/>
    <w:uiPriority w:val="34"/>
    <w:qFormat/>
    <w:rsid w:val="008B1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770</Words>
  <Characters>4393</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Andrea Koren</cp:lastModifiedBy>
  <cp:revision>30</cp:revision>
  <cp:lastPrinted>2019-10-30T13:21:00Z</cp:lastPrinted>
  <dcterms:created xsi:type="dcterms:W3CDTF">2023-02-15T10:12:00Z</dcterms:created>
  <dcterms:modified xsi:type="dcterms:W3CDTF">2026-03-05T09:41:00Z</dcterms:modified>
</cp:coreProperties>
</file>