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4230" w14:textId="12A1C426" w:rsidR="006D4DBC" w:rsidRPr="00C65372" w:rsidRDefault="006D4DBC" w:rsidP="00780B46">
      <w:pPr>
        <w:spacing w:after="355" w:line="259" w:lineRule="auto"/>
        <w:ind w:left="0" w:firstLine="0"/>
        <w:jc w:val="left"/>
        <w:rPr>
          <w:szCs w:val="24"/>
        </w:rPr>
      </w:pPr>
      <w:r w:rsidRPr="00C65372">
        <w:rPr>
          <w:szCs w:val="24"/>
        </w:rPr>
        <w:t xml:space="preserve">Na temelju članka 34. Zakona o fiskalnoj odgovornosti (Narodne novine, br. 111/18) i članka 7. Uredbe o sastavljanju i predaji Izjave o fiskalnoj odgovornosti (Narodne novine, broj 95/19) </w:t>
      </w:r>
      <w:r w:rsidR="0077682E">
        <w:rPr>
          <w:szCs w:val="24"/>
        </w:rPr>
        <w:t>Antea Rukavina Ivanjko, dipl.uč.</w:t>
      </w:r>
      <w:r w:rsidR="00AB1DE9" w:rsidRPr="00C65372">
        <w:rPr>
          <w:szCs w:val="24"/>
        </w:rPr>
        <w:t>,</w:t>
      </w:r>
      <w:r w:rsidR="00D47049" w:rsidRPr="00C65372">
        <w:rPr>
          <w:szCs w:val="24"/>
        </w:rPr>
        <w:t xml:space="preserve"> ravnatelj</w:t>
      </w:r>
      <w:r w:rsidR="00055943" w:rsidRPr="00C65372">
        <w:rPr>
          <w:szCs w:val="24"/>
        </w:rPr>
        <w:t>ica</w:t>
      </w:r>
      <w:r w:rsidR="00860953" w:rsidRPr="00C65372">
        <w:rPr>
          <w:szCs w:val="24"/>
        </w:rPr>
        <w:t xml:space="preserve"> Osnovne škole </w:t>
      </w:r>
      <w:r w:rsidR="00055943" w:rsidRPr="00C65372">
        <w:rPr>
          <w:szCs w:val="24"/>
        </w:rPr>
        <w:t>Ivana Granđe</w:t>
      </w:r>
      <w:r w:rsidR="00860953" w:rsidRPr="00C65372">
        <w:rPr>
          <w:szCs w:val="24"/>
        </w:rPr>
        <w:t>,</w:t>
      </w:r>
      <w:r w:rsidRPr="00C65372">
        <w:rPr>
          <w:szCs w:val="24"/>
        </w:rPr>
        <w:t xml:space="preserve"> donosi: </w:t>
      </w:r>
    </w:p>
    <w:p w14:paraId="7BFA36BA" w14:textId="77777777" w:rsidR="006D4DBC" w:rsidRPr="00C65372" w:rsidRDefault="006D4DBC" w:rsidP="006D4DBC">
      <w:pPr>
        <w:spacing w:after="361" w:line="259" w:lineRule="auto"/>
        <w:ind w:right="5"/>
        <w:jc w:val="center"/>
        <w:rPr>
          <w:b/>
          <w:sz w:val="28"/>
          <w:szCs w:val="28"/>
        </w:rPr>
      </w:pPr>
      <w:r w:rsidRPr="00C65372">
        <w:rPr>
          <w:b/>
          <w:sz w:val="28"/>
          <w:szCs w:val="28"/>
        </w:rPr>
        <w:t xml:space="preserve">PROCEDURU ZAPRIMANJA I PROVJERE RAČUNA TE PLAĆANJA PO RAČUNIMA </w:t>
      </w:r>
    </w:p>
    <w:p w14:paraId="4912712F" w14:textId="77777777" w:rsidR="006D4DBC" w:rsidRPr="00C65372" w:rsidRDefault="006D4DBC" w:rsidP="006D4DBC">
      <w:pPr>
        <w:spacing w:after="43"/>
        <w:ind w:left="0"/>
        <w:rPr>
          <w:szCs w:val="24"/>
        </w:rPr>
      </w:pPr>
      <w:r w:rsidRPr="00C65372">
        <w:rPr>
          <w:szCs w:val="24"/>
        </w:rPr>
        <w:t xml:space="preserve">Postupak zaprimanja i provjere računa, te plaćanja po računima u </w:t>
      </w:r>
      <w:r w:rsidR="0024722A" w:rsidRPr="00C65372">
        <w:rPr>
          <w:szCs w:val="24"/>
        </w:rPr>
        <w:t>Školi</w:t>
      </w:r>
      <w:r w:rsidRPr="00C65372">
        <w:rPr>
          <w:szCs w:val="24"/>
        </w:rPr>
        <w:t xml:space="preserve">, provodi se po sljedećoj proceduri: </w:t>
      </w:r>
    </w:p>
    <w:tbl>
      <w:tblPr>
        <w:tblStyle w:val="TableGrid"/>
        <w:tblW w:w="14525" w:type="dxa"/>
        <w:tblInd w:w="-106" w:type="dxa"/>
        <w:tblCellMar>
          <w:top w:w="9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045"/>
        <w:gridCol w:w="4203"/>
        <w:gridCol w:w="3501"/>
        <w:gridCol w:w="1678"/>
        <w:gridCol w:w="2098"/>
      </w:tblGrid>
      <w:tr w:rsidR="006D4DBC" w:rsidRPr="00C65372" w14:paraId="77785989" w14:textId="77777777" w:rsidTr="00055943">
        <w:trPr>
          <w:trHeight w:val="618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FC67" w14:textId="77777777" w:rsidR="006D4DBC" w:rsidRPr="00C65372" w:rsidRDefault="006D4DBC" w:rsidP="001B4766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C65372">
              <w:rPr>
                <w:szCs w:val="24"/>
              </w:rPr>
              <w:t xml:space="preserve">DIJAGRAM TIJEKA </w:t>
            </w:r>
          </w:p>
        </w:tc>
        <w:tc>
          <w:tcPr>
            <w:tcW w:w="4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DD93" w14:textId="77777777" w:rsidR="006D4DBC" w:rsidRPr="00C65372" w:rsidRDefault="006D4DBC" w:rsidP="001B4766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C65372">
              <w:rPr>
                <w:szCs w:val="24"/>
              </w:rPr>
              <w:t xml:space="preserve">OPIS AKTIVNOSTI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0284A" w14:textId="77777777" w:rsidR="006D4DBC" w:rsidRPr="00C65372" w:rsidRDefault="006D4DBC" w:rsidP="001B4766">
            <w:pPr>
              <w:spacing w:after="0" w:line="259" w:lineRule="auto"/>
              <w:ind w:left="0" w:right="247" w:firstLine="0"/>
              <w:jc w:val="right"/>
              <w:rPr>
                <w:szCs w:val="24"/>
              </w:rPr>
            </w:pPr>
            <w:r w:rsidRPr="00C65372">
              <w:rPr>
                <w:szCs w:val="24"/>
              </w:rPr>
              <w:t xml:space="preserve">IZVRŠENJE 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6A190" w14:textId="77777777" w:rsidR="006D4DBC" w:rsidRPr="00C65372" w:rsidRDefault="006D4DBC" w:rsidP="001B476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BC65" w14:textId="77777777" w:rsidR="006D4DBC" w:rsidRPr="00C65372" w:rsidRDefault="006D4DBC" w:rsidP="001B476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C65372">
              <w:rPr>
                <w:szCs w:val="24"/>
              </w:rPr>
              <w:t xml:space="preserve">POPRATNI DOKUMENTI </w:t>
            </w:r>
          </w:p>
        </w:tc>
      </w:tr>
      <w:tr w:rsidR="006D4DBC" w:rsidRPr="00C65372" w14:paraId="4A2FD81B" w14:textId="77777777" w:rsidTr="00055943">
        <w:trPr>
          <w:trHeight w:val="6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DDB8" w14:textId="77777777" w:rsidR="006D4DBC" w:rsidRPr="00C65372" w:rsidRDefault="006D4DBC" w:rsidP="001B476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CE8" w14:textId="77777777" w:rsidR="006D4DBC" w:rsidRPr="00C65372" w:rsidRDefault="006D4DBC" w:rsidP="001B476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E428" w14:textId="77777777" w:rsidR="006D4DBC" w:rsidRPr="00C65372" w:rsidRDefault="006D4DBC" w:rsidP="001B4766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C65372">
              <w:rPr>
                <w:szCs w:val="24"/>
              </w:rPr>
              <w:t xml:space="preserve">ODGOVORNOST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A061" w14:textId="77777777" w:rsidR="006D4DBC" w:rsidRPr="00C65372" w:rsidRDefault="006D4DBC" w:rsidP="001B4766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C65372">
              <w:rPr>
                <w:szCs w:val="24"/>
              </w:rPr>
              <w:t xml:space="preserve">ROK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9EE0" w14:textId="77777777" w:rsidR="006D4DBC" w:rsidRPr="00C65372" w:rsidRDefault="006D4DBC" w:rsidP="001B476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6D4DBC" w:rsidRPr="00C65372" w14:paraId="158E74D9" w14:textId="77777777" w:rsidTr="00055943">
        <w:trPr>
          <w:trHeight w:val="102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70C2" w14:textId="77777777" w:rsidR="006D4DBC" w:rsidRPr="00C65372" w:rsidRDefault="006D4DBC" w:rsidP="001B4766">
            <w:pPr>
              <w:spacing w:after="175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Zaprimanje </w:t>
            </w:r>
          </w:p>
          <w:p w14:paraId="2F2C7A00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računa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1C54" w14:textId="0D7FA7DB" w:rsidR="006D4DBC" w:rsidRPr="00C65372" w:rsidRDefault="001D2B47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Dio računa zaprima se</w:t>
            </w:r>
            <w:r w:rsidR="006D4DBC" w:rsidRPr="00C65372">
              <w:rPr>
                <w:szCs w:val="24"/>
              </w:rPr>
              <w:t xml:space="preserve"> u tajništvu, upisuje se datum zaprimanja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A38C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tajnik 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1450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istog dana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34D5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 </w:t>
            </w:r>
          </w:p>
        </w:tc>
      </w:tr>
      <w:tr w:rsidR="00F14B6F" w:rsidRPr="00C65372" w14:paraId="28AE62C0" w14:textId="77777777" w:rsidTr="00055943">
        <w:trPr>
          <w:trHeight w:val="144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556B" w14:textId="77777777" w:rsidR="00F14B6F" w:rsidRPr="00C65372" w:rsidRDefault="00F14B6F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>Zaprimanje e-računa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A045" w14:textId="77777777" w:rsidR="00F14B6F" w:rsidRPr="00C65372" w:rsidRDefault="00F14B6F" w:rsidP="00F14B6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>Računi se zaprimaju u računovodstvu preko aplikacije Fina E-račun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BF6" w14:textId="77777777" w:rsidR="00F14B6F" w:rsidRPr="00C65372" w:rsidRDefault="00F14B6F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>Voditelj računovodstva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EE7E" w14:textId="77777777" w:rsidR="00F14B6F" w:rsidRPr="00C65372" w:rsidRDefault="002964BB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>i</w:t>
            </w:r>
            <w:r w:rsidR="00F14B6F" w:rsidRPr="00C65372">
              <w:rPr>
                <w:szCs w:val="24"/>
              </w:rPr>
              <w:t>stog dana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0E40" w14:textId="77777777" w:rsidR="00F14B6F" w:rsidRPr="00C65372" w:rsidRDefault="00F14B6F" w:rsidP="001B4766">
            <w:pPr>
              <w:spacing w:after="314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6D4DBC" w:rsidRPr="00C65372" w14:paraId="150B0FCB" w14:textId="77777777" w:rsidTr="00055943">
        <w:trPr>
          <w:trHeight w:val="144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2DC0" w14:textId="77777777" w:rsidR="006D4DBC" w:rsidRPr="00C65372" w:rsidRDefault="006D4DBC" w:rsidP="00F14B6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Suštinska kontrola računa </w:t>
            </w:r>
            <w:r w:rsidR="00F14B6F" w:rsidRPr="00C65372">
              <w:rPr>
                <w:szCs w:val="24"/>
              </w:rPr>
              <w:t>za nabavu materijala za redovno poslovanje</w:t>
            </w:r>
            <w:r w:rsidRPr="00C65372">
              <w:rPr>
                <w:szCs w:val="24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FBF5" w14:textId="14F4BF42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Suštinska kontrola obavlja se prilikom  isporuke te se na otpremnici upisuje paraf 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4B6" w14:textId="384C1EB4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tajnik </w:t>
            </w:r>
            <w:r w:rsidR="005A7DB4">
              <w:rPr>
                <w:szCs w:val="24"/>
              </w:rPr>
              <w:t>/ kuharica / domar</w:t>
            </w:r>
            <w:r w:rsidR="00D34593">
              <w:rPr>
                <w:szCs w:val="24"/>
              </w:rPr>
              <w:t xml:space="preserve"> / administrativni referent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D397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najviše 3 dana po zaprimanju računa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078C" w14:textId="77777777" w:rsidR="006D4DBC" w:rsidRPr="00C65372" w:rsidRDefault="006D4DBC" w:rsidP="001B4766">
            <w:pPr>
              <w:spacing w:after="314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otpremnica </w:t>
            </w:r>
          </w:p>
          <w:p w14:paraId="358A4879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 </w:t>
            </w:r>
          </w:p>
        </w:tc>
      </w:tr>
    </w:tbl>
    <w:p w14:paraId="64699D4F" w14:textId="77777777" w:rsidR="006D4DBC" w:rsidRPr="00C65372" w:rsidRDefault="006D4DBC" w:rsidP="006D4DBC">
      <w:pPr>
        <w:spacing w:after="0" w:line="259" w:lineRule="auto"/>
        <w:ind w:left="-1418" w:right="15421" w:firstLine="0"/>
        <w:jc w:val="left"/>
        <w:rPr>
          <w:szCs w:val="24"/>
        </w:rPr>
      </w:pPr>
    </w:p>
    <w:tbl>
      <w:tblPr>
        <w:tblStyle w:val="TableGrid"/>
        <w:tblW w:w="14569" w:type="dxa"/>
        <w:tblInd w:w="-106" w:type="dxa"/>
        <w:tblCellMar>
          <w:top w:w="9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3054"/>
        <w:gridCol w:w="4216"/>
        <w:gridCol w:w="3512"/>
        <w:gridCol w:w="1683"/>
        <w:gridCol w:w="2104"/>
      </w:tblGrid>
      <w:tr w:rsidR="006D4DBC" w:rsidRPr="00C65372" w14:paraId="4D48BBB3" w14:textId="77777777" w:rsidTr="00055943">
        <w:trPr>
          <w:trHeight w:val="2470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D33D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lastRenderedPageBreak/>
              <w:t xml:space="preserve">Suštinska kontrola računa za popravke te usluge i nabave materijala za održavanje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A873" w14:textId="398BE24B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Suštinska kontrola obavlja se prilikom  isporuke te se na otpremnici odnosno radnom nalogu ili nekom drugom dokumentu (izvještaj o obavljenoj usluzi) za usluge upisuje paraf 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FCB9" w14:textId="399EDD4F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domar </w:t>
            </w:r>
            <w:r w:rsidR="005A7DB4">
              <w:rPr>
                <w:szCs w:val="24"/>
              </w:rPr>
              <w:t>/ kuharica</w:t>
            </w:r>
            <w:r w:rsidR="00D051BB">
              <w:rPr>
                <w:szCs w:val="24"/>
              </w:rPr>
              <w:t xml:space="preserve"> / administrativni referent / tajnik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0D9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najviše 3 dana po zaprimanju računa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DDEE" w14:textId="77777777" w:rsidR="006D4DBC" w:rsidRPr="00C65372" w:rsidRDefault="006D4DBC" w:rsidP="001B4766">
            <w:pPr>
              <w:spacing w:after="175" w:line="380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otpremnica, radni nalog, izvještaj o obavljenoj usluzi i slično </w:t>
            </w:r>
          </w:p>
          <w:p w14:paraId="4C8CB6AC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 </w:t>
            </w:r>
          </w:p>
        </w:tc>
      </w:tr>
      <w:tr w:rsidR="006D4DBC" w:rsidRPr="00C65372" w14:paraId="3ECD456D" w14:textId="77777777" w:rsidTr="00055943">
        <w:trPr>
          <w:trHeight w:val="1446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AC59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Računovodstvena kontrola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8DE" w14:textId="77777777" w:rsidR="006D4DBC" w:rsidRPr="00C65372" w:rsidRDefault="006D4DBC" w:rsidP="00780B4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Kao potvrda obavljene računovodstvene kontrole </w:t>
            </w:r>
            <w:r w:rsidR="00780B46" w:rsidRPr="00C65372">
              <w:rPr>
                <w:szCs w:val="24"/>
              </w:rPr>
              <w:t>potpisuje se osoba odgovorna za kontrolu, kao i ovlašteni potpisnici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D445" w14:textId="77777777" w:rsidR="006D4DBC" w:rsidRPr="00C65372" w:rsidRDefault="00780B46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>Voditelj računovodstva</w:t>
            </w:r>
          </w:p>
          <w:p w14:paraId="51336349" w14:textId="77777777" w:rsidR="00780B46" w:rsidRPr="00C65372" w:rsidRDefault="00780B46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>Tajnik škole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A0D" w14:textId="3BBAB3B0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>1</w:t>
            </w:r>
            <w:r w:rsidR="005A7DB4">
              <w:rPr>
                <w:szCs w:val="24"/>
              </w:rPr>
              <w:t>0</w:t>
            </w:r>
            <w:r w:rsidRPr="00C65372">
              <w:rPr>
                <w:szCs w:val="24"/>
              </w:rPr>
              <w:t xml:space="preserve"> dan</w:t>
            </w:r>
            <w:r w:rsidR="005A7DB4">
              <w:rPr>
                <w:szCs w:val="24"/>
              </w:rPr>
              <w:t>a</w:t>
            </w:r>
            <w:r w:rsidRPr="00C65372">
              <w:rPr>
                <w:szCs w:val="24"/>
              </w:rPr>
              <w:t xml:space="preserve"> po zaprimanju računa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2918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račun </w:t>
            </w:r>
          </w:p>
        </w:tc>
      </w:tr>
    </w:tbl>
    <w:p w14:paraId="63ED39EB" w14:textId="77777777" w:rsidR="006D4DBC" w:rsidRPr="00C65372" w:rsidRDefault="006D4DBC" w:rsidP="006D4DBC">
      <w:pPr>
        <w:spacing w:after="0" w:line="259" w:lineRule="auto"/>
        <w:ind w:left="-1418" w:right="15421" w:firstLine="0"/>
        <w:jc w:val="left"/>
        <w:rPr>
          <w:szCs w:val="24"/>
        </w:rPr>
      </w:pPr>
    </w:p>
    <w:tbl>
      <w:tblPr>
        <w:tblStyle w:val="TableGrid"/>
        <w:tblW w:w="14585" w:type="dxa"/>
        <w:tblInd w:w="-106" w:type="dxa"/>
        <w:tblCellMar>
          <w:top w:w="9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3057"/>
        <w:gridCol w:w="4221"/>
        <w:gridCol w:w="3516"/>
        <w:gridCol w:w="1685"/>
        <w:gridCol w:w="2106"/>
      </w:tblGrid>
      <w:tr w:rsidR="006D4DBC" w:rsidRPr="00C65372" w14:paraId="09A0D78A" w14:textId="77777777" w:rsidTr="00055943">
        <w:trPr>
          <w:trHeight w:val="2026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248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Kontiranje i knjiženje računa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B274" w14:textId="77777777" w:rsidR="006D4DBC" w:rsidRPr="00C65372" w:rsidRDefault="006D4DBC" w:rsidP="001B4766">
            <w:pPr>
              <w:spacing w:after="0" w:line="358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Razvrstavanje računa prema vrstama rashoda, programima </w:t>
            </w:r>
          </w:p>
          <w:p w14:paraId="3056CE01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(aktivnostima/projektima) i izvorima financiranja te unos u računovodstveni sustav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C93E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računovođa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10F0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unutar mjeseca na koji se odnosi račun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909E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kontni plan/klasifikacijski sustav </w:t>
            </w:r>
          </w:p>
        </w:tc>
      </w:tr>
      <w:tr w:rsidR="006D4DBC" w:rsidRPr="00C65372" w14:paraId="29B9EE06" w14:textId="77777777" w:rsidTr="00055943">
        <w:trPr>
          <w:trHeight w:val="116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9050" w14:textId="26F28266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Plaćanje računa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3C55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Priprema naloga za plaćanje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58AD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računovođa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FD9" w14:textId="2AD25F08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prema dospijeću </w:t>
            </w:r>
            <w:r w:rsidR="004E04F9">
              <w:rPr>
                <w:szCs w:val="24"/>
              </w:rPr>
              <w:t>/ p</w:t>
            </w:r>
            <w:r w:rsidR="00BD093F">
              <w:rPr>
                <w:szCs w:val="24"/>
              </w:rPr>
              <w:t>o primi</w:t>
            </w:r>
            <w:r w:rsidR="00F22046">
              <w:rPr>
                <w:szCs w:val="24"/>
              </w:rPr>
              <w:t xml:space="preserve">tku </w:t>
            </w:r>
            <w:r w:rsidR="004E04F9">
              <w:rPr>
                <w:szCs w:val="24"/>
              </w:rPr>
              <w:t>sredstv</w:t>
            </w:r>
            <w:r w:rsidR="00F22046">
              <w:rPr>
                <w:szCs w:val="24"/>
              </w:rPr>
              <w:t>a</w:t>
            </w:r>
            <w:r w:rsidR="004E04F9">
              <w:rPr>
                <w:szCs w:val="24"/>
              </w:rPr>
              <w:t xml:space="preserve"> od strane Osnivača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79FF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nalozi za plaćanje </w:t>
            </w:r>
          </w:p>
        </w:tc>
      </w:tr>
      <w:tr w:rsidR="006D4DBC" w:rsidRPr="00C65372" w14:paraId="7773C0D0" w14:textId="77777777" w:rsidTr="00055943">
        <w:trPr>
          <w:trHeight w:val="312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3378" w14:textId="5A7CA4BA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lastRenderedPageBreak/>
              <w:t xml:space="preserve">Plaćanje računa p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73E3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Odobrenje naloga za plaćanje – potpis ovlaštene/ih osoba 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9785" w14:textId="77777777" w:rsidR="006D4DBC" w:rsidRPr="00C65372" w:rsidRDefault="00780B46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>Ravnatelj/ica škole</w:t>
            </w:r>
            <w:r w:rsidR="006D4DBC" w:rsidRPr="00C65372">
              <w:rPr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ACE" w14:textId="7A769F1F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prema dospijeću </w:t>
            </w:r>
            <w:r w:rsidR="00BD093F">
              <w:rPr>
                <w:szCs w:val="24"/>
              </w:rPr>
              <w:t>/ prema</w:t>
            </w:r>
            <w:r w:rsidR="00F22046">
              <w:rPr>
                <w:szCs w:val="24"/>
              </w:rPr>
              <w:t xml:space="preserve"> primitku sredstva od strane Osnivača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D13C" w14:textId="77777777" w:rsidR="006D4DBC" w:rsidRPr="00C65372" w:rsidRDefault="006D4DBC" w:rsidP="001B476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65372">
              <w:rPr>
                <w:szCs w:val="24"/>
              </w:rPr>
              <w:t xml:space="preserve">nalozi za plaćanje </w:t>
            </w:r>
          </w:p>
        </w:tc>
      </w:tr>
    </w:tbl>
    <w:p w14:paraId="2EB8D97C" w14:textId="77777777" w:rsidR="006D4DBC" w:rsidRPr="00C65372" w:rsidRDefault="006D4DBC" w:rsidP="006D4DBC">
      <w:pPr>
        <w:spacing w:after="339" w:line="259" w:lineRule="auto"/>
        <w:ind w:left="0" w:firstLine="0"/>
        <w:jc w:val="left"/>
        <w:rPr>
          <w:szCs w:val="24"/>
        </w:rPr>
      </w:pPr>
      <w:r w:rsidRPr="00C65372">
        <w:rPr>
          <w:szCs w:val="24"/>
        </w:rPr>
        <w:t xml:space="preserve"> </w:t>
      </w:r>
    </w:p>
    <w:p w14:paraId="047C2F82" w14:textId="77777777" w:rsidR="006D4DBC" w:rsidRPr="00C65372" w:rsidRDefault="006D4DBC" w:rsidP="00055943">
      <w:pPr>
        <w:spacing w:after="197" w:line="358" w:lineRule="auto"/>
        <w:ind w:left="0" w:firstLine="0"/>
        <w:rPr>
          <w:szCs w:val="24"/>
        </w:rPr>
      </w:pPr>
      <w:r w:rsidRPr="00C65372">
        <w:rPr>
          <w:szCs w:val="24"/>
        </w:rPr>
        <w:t xml:space="preserve">Ova procedura objavljena je na oglasnoj ploči i </w:t>
      </w:r>
      <w:r w:rsidR="00D47049" w:rsidRPr="00C65372">
        <w:rPr>
          <w:szCs w:val="24"/>
        </w:rPr>
        <w:t>mrežnoj</w:t>
      </w:r>
      <w:r w:rsidRPr="00C65372">
        <w:rPr>
          <w:szCs w:val="24"/>
        </w:rPr>
        <w:t xml:space="preserve"> stranici </w:t>
      </w:r>
      <w:r w:rsidR="0024722A" w:rsidRPr="00C65372">
        <w:rPr>
          <w:szCs w:val="24"/>
        </w:rPr>
        <w:t>Škole,</w:t>
      </w:r>
      <w:r w:rsidR="006E4F9E" w:rsidRPr="00C65372">
        <w:rPr>
          <w:szCs w:val="24"/>
        </w:rPr>
        <w:t xml:space="preserve"> </w:t>
      </w:r>
      <w:r w:rsidR="0024722A" w:rsidRPr="00C65372">
        <w:rPr>
          <w:szCs w:val="24"/>
        </w:rPr>
        <w:t>a stupa</w:t>
      </w:r>
      <w:r w:rsidR="006E4F9E" w:rsidRPr="00C65372">
        <w:rPr>
          <w:szCs w:val="24"/>
        </w:rPr>
        <w:t xml:space="preserve"> na snagu danom </w:t>
      </w:r>
      <w:r w:rsidR="0024722A" w:rsidRPr="00C65372">
        <w:rPr>
          <w:szCs w:val="24"/>
        </w:rPr>
        <w:t>donošenja</w:t>
      </w:r>
      <w:r w:rsidR="006E4F9E" w:rsidRPr="00C65372">
        <w:rPr>
          <w:szCs w:val="24"/>
        </w:rPr>
        <w:t>.</w:t>
      </w:r>
    </w:p>
    <w:p w14:paraId="2B375051" w14:textId="702E6F95" w:rsidR="00055943" w:rsidRPr="00C65372" w:rsidRDefault="00055943" w:rsidP="006D4DBC">
      <w:pPr>
        <w:spacing w:after="347" w:line="259" w:lineRule="auto"/>
        <w:ind w:left="0" w:firstLine="0"/>
        <w:jc w:val="left"/>
        <w:rPr>
          <w:szCs w:val="24"/>
        </w:rPr>
      </w:pPr>
      <w:r w:rsidRPr="00C65372">
        <w:rPr>
          <w:szCs w:val="24"/>
        </w:rPr>
        <w:t>KLASA:</w:t>
      </w:r>
      <w:r w:rsidR="00AB1DE9" w:rsidRPr="00C65372">
        <w:rPr>
          <w:szCs w:val="24"/>
        </w:rPr>
        <w:t xml:space="preserve"> </w:t>
      </w:r>
      <w:r w:rsidR="0077682E">
        <w:rPr>
          <w:szCs w:val="24"/>
        </w:rPr>
        <w:t>011-03/2</w:t>
      </w:r>
      <w:r w:rsidR="00F175F1">
        <w:rPr>
          <w:szCs w:val="24"/>
        </w:rPr>
        <w:t>5</w:t>
      </w:r>
      <w:r w:rsidR="0077682E">
        <w:rPr>
          <w:szCs w:val="24"/>
        </w:rPr>
        <w:t>-02/01</w:t>
      </w:r>
      <w:r w:rsidRPr="00C65372">
        <w:rPr>
          <w:szCs w:val="24"/>
        </w:rPr>
        <w:br/>
        <w:t>URBROJ:</w:t>
      </w:r>
      <w:r w:rsidR="00AB1DE9" w:rsidRPr="00C65372">
        <w:rPr>
          <w:szCs w:val="24"/>
        </w:rPr>
        <w:t xml:space="preserve"> 251-228-</w:t>
      </w:r>
      <w:r w:rsidR="0077682E">
        <w:rPr>
          <w:szCs w:val="24"/>
        </w:rPr>
        <w:t>2</w:t>
      </w:r>
      <w:r w:rsidR="00F175F1">
        <w:rPr>
          <w:szCs w:val="24"/>
        </w:rPr>
        <w:t>5</w:t>
      </w:r>
      <w:r w:rsidR="0077682E">
        <w:rPr>
          <w:szCs w:val="24"/>
        </w:rPr>
        <w:t>-</w:t>
      </w:r>
      <w:r w:rsidR="00F175F1">
        <w:rPr>
          <w:szCs w:val="24"/>
        </w:rPr>
        <w:t>1</w:t>
      </w:r>
    </w:p>
    <w:p w14:paraId="0410EED9" w14:textId="40877960" w:rsidR="00055943" w:rsidRPr="00C65372" w:rsidRDefault="00055943" w:rsidP="006D4DBC">
      <w:pPr>
        <w:spacing w:after="347" w:line="259" w:lineRule="auto"/>
        <w:ind w:left="0" w:firstLine="0"/>
        <w:jc w:val="left"/>
        <w:rPr>
          <w:szCs w:val="24"/>
        </w:rPr>
      </w:pPr>
      <w:r w:rsidRPr="00C65372">
        <w:rPr>
          <w:szCs w:val="24"/>
        </w:rPr>
        <w:t xml:space="preserve">Zagreb, </w:t>
      </w:r>
      <w:r w:rsidR="00F175F1">
        <w:rPr>
          <w:szCs w:val="24"/>
        </w:rPr>
        <w:t>15.06.202</w:t>
      </w:r>
      <w:r w:rsidR="00085A7A">
        <w:rPr>
          <w:szCs w:val="24"/>
        </w:rPr>
        <w:t>5</w:t>
      </w:r>
      <w:r w:rsidR="00F175F1">
        <w:rPr>
          <w:szCs w:val="24"/>
        </w:rPr>
        <w:t>.</w:t>
      </w:r>
    </w:p>
    <w:p w14:paraId="18A7AFE2" w14:textId="77777777" w:rsidR="00860953" w:rsidRPr="00C65372" w:rsidRDefault="00055943" w:rsidP="00860953">
      <w:pPr>
        <w:spacing w:after="312" w:line="260" w:lineRule="auto"/>
        <w:ind w:right="56"/>
        <w:jc w:val="right"/>
        <w:rPr>
          <w:szCs w:val="24"/>
        </w:rPr>
      </w:pPr>
      <w:r w:rsidRPr="00C65372">
        <w:rPr>
          <w:szCs w:val="24"/>
        </w:rPr>
        <w:t xml:space="preserve">  RAVNATELJICA</w:t>
      </w:r>
      <w:r w:rsidR="00860953" w:rsidRPr="00C65372">
        <w:rPr>
          <w:szCs w:val="24"/>
        </w:rPr>
        <w:t>:</w:t>
      </w:r>
    </w:p>
    <w:p w14:paraId="74133BA7" w14:textId="706D5BCB" w:rsidR="00860953" w:rsidRPr="00C65372" w:rsidRDefault="0077682E" w:rsidP="00860953">
      <w:pPr>
        <w:spacing w:after="312" w:line="260" w:lineRule="auto"/>
        <w:ind w:right="56"/>
        <w:jc w:val="right"/>
        <w:rPr>
          <w:szCs w:val="24"/>
        </w:rPr>
      </w:pPr>
      <w:r>
        <w:rPr>
          <w:szCs w:val="24"/>
        </w:rPr>
        <w:t>Antea Rukavina Ivanjko, dipl.uč.</w:t>
      </w:r>
    </w:p>
    <w:p w14:paraId="20E46B9B" w14:textId="77777777" w:rsidR="00C64ADC" w:rsidRPr="00C65372" w:rsidRDefault="00860953" w:rsidP="00D2791A">
      <w:pPr>
        <w:spacing w:after="312" w:line="260" w:lineRule="auto"/>
        <w:ind w:right="56"/>
        <w:jc w:val="right"/>
        <w:rPr>
          <w:szCs w:val="24"/>
        </w:rPr>
      </w:pPr>
      <w:r w:rsidRPr="00C65372">
        <w:rPr>
          <w:szCs w:val="24"/>
        </w:rPr>
        <w:t>_____________________________</w:t>
      </w:r>
    </w:p>
    <w:sectPr w:rsidR="00C64ADC" w:rsidRPr="00C65372" w:rsidSect="006D4D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BC"/>
    <w:rsid w:val="00055943"/>
    <w:rsid w:val="00085A7A"/>
    <w:rsid w:val="001D2B47"/>
    <w:rsid w:val="0024722A"/>
    <w:rsid w:val="002964BB"/>
    <w:rsid w:val="002A7504"/>
    <w:rsid w:val="004E04F9"/>
    <w:rsid w:val="005A7DB4"/>
    <w:rsid w:val="006D4DBC"/>
    <w:rsid w:val="006E4F9E"/>
    <w:rsid w:val="0077682E"/>
    <w:rsid w:val="00780B46"/>
    <w:rsid w:val="00860953"/>
    <w:rsid w:val="00AB1DE9"/>
    <w:rsid w:val="00BD093F"/>
    <w:rsid w:val="00C61F63"/>
    <w:rsid w:val="00C64ADC"/>
    <w:rsid w:val="00C65372"/>
    <w:rsid w:val="00D051BB"/>
    <w:rsid w:val="00D2791A"/>
    <w:rsid w:val="00D34593"/>
    <w:rsid w:val="00D47049"/>
    <w:rsid w:val="00ED51B0"/>
    <w:rsid w:val="00F14B6F"/>
    <w:rsid w:val="00F175F1"/>
    <w:rsid w:val="00F22046"/>
    <w:rsid w:val="00F272EC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D0B0"/>
  <w15:docId w15:val="{9AF8A3BB-AB4F-43A2-B87E-D3355764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BC"/>
    <w:pPr>
      <w:spacing w:after="15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D4DB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953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Andrea Koren</cp:lastModifiedBy>
  <cp:revision>12</cp:revision>
  <cp:lastPrinted>2020-03-09T12:15:00Z</cp:lastPrinted>
  <dcterms:created xsi:type="dcterms:W3CDTF">2023-01-31T08:04:00Z</dcterms:created>
  <dcterms:modified xsi:type="dcterms:W3CDTF">2026-03-05T09:12:00Z</dcterms:modified>
</cp:coreProperties>
</file>